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052" w14:textId="77777777" w:rsidR="002D40E3" w:rsidRPr="00882146" w:rsidRDefault="002D40E3">
      <w:pPr>
        <w:rPr>
          <w:rStyle w:val="rynqvb"/>
          <w:b/>
          <w:bCs/>
          <w:sz w:val="28"/>
          <w:szCs w:val="28"/>
          <w:lang w:val="sk-SK"/>
        </w:rPr>
      </w:pPr>
      <w:proofErr w:type="spellStart"/>
      <w:r w:rsidRPr="00882146">
        <w:rPr>
          <w:rStyle w:val="rynqvb"/>
          <w:b/>
          <w:bCs/>
          <w:sz w:val="28"/>
          <w:szCs w:val="28"/>
          <w:lang w:val="sk-SK"/>
        </w:rPr>
        <w:t>Dekalóg</w:t>
      </w:r>
      <w:proofErr w:type="spellEnd"/>
      <w:r w:rsidRPr="00882146">
        <w:rPr>
          <w:rStyle w:val="rynqvb"/>
          <w:b/>
          <w:bCs/>
          <w:sz w:val="28"/>
          <w:szCs w:val="28"/>
          <w:lang w:val="sk-SK"/>
        </w:rPr>
        <w:t xml:space="preserve"> pre kandidátov na predsedov rád na SSVP </w:t>
      </w:r>
    </w:p>
    <w:p w14:paraId="5C8D569C" w14:textId="35407EA8" w:rsidR="002D40E3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lang w:val="sk-SK"/>
        </w:rPr>
        <w:t xml:space="preserve">José </w:t>
      </w:r>
      <w:proofErr w:type="spellStart"/>
      <w:r w:rsidRPr="00882146">
        <w:rPr>
          <w:rStyle w:val="rynqvb"/>
          <w:lang w:val="sk-SK"/>
        </w:rPr>
        <w:t>Ramón</w:t>
      </w:r>
      <w:proofErr w:type="spellEnd"/>
      <w:r w:rsidRPr="00882146">
        <w:rPr>
          <w:rStyle w:val="rynqvb"/>
          <w:lang w:val="sk-SK"/>
        </w:rPr>
        <w:t xml:space="preserve"> </w:t>
      </w:r>
      <w:proofErr w:type="spellStart"/>
      <w:r w:rsidRPr="00882146">
        <w:rPr>
          <w:rStyle w:val="rynqvb"/>
          <w:lang w:val="sk-SK"/>
        </w:rPr>
        <w:t>Díaz-Torremoch</w:t>
      </w:r>
      <w:proofErr w:type="spellEnd"/>
      <w:r w:rsidRPr="00882146">
        <w:rPr>
          <w:rStyle w:val="rynqvb"/>
          <w:lang w:val="sk-SK"/>
        </w:rPr>
        <w:t xml:space="preserve"> a Michael </w:t>
      </w:r>
      <w:proofErr w:type="spellStart"/>
      <w:r w:rsidRPr="00882146">
        <w:rPr>
          <w:rStyle w:val="rynqvb"/>
          <w:lang w:val="sk-SK"/>
        </w:rPr>
        <w:t>Thio</w:t>
      </w:r>
      <w:proofErr w:type="spellEnd"/>
      <w:r w:rsidRPr="00882146">
        <w:rPr>
          <w:rStyle w:val="rynqvb"/>
          <w:lang w:val="sk-SK"/>
        </w:rPr>
        <w:t xml:space="preserve"> </w:t>
      </w:r>
    </w:p>
    <w:p w14:paraId="09B6CDC4" w14:textId="77777777" w:rsidR="002D40E3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lang w:val="sk-SK"/>
        </w:rPr>
        <w:t xml:space="preserve">Bývalí prezidenti Medzinárodnej generálnej rady SSVP </w:t>
      </w:r>
    </w:p>
    <w:p w14:paraId="27B39413" w14:textId="77777777" w:rsidR="00562DBD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lang w:val="sk-SK"/>
        </w:rPr>
        <w:t>Blízkosť voľby medzinárodného generálneho prezidenta Spoločnosti svätého Vincenta de Paul (SSVP) nás núti zamyslieť sa nad budúcnosťou Spoločnosti a následne nad tým, aký profil by bol ideálny pre kandidátov na predsedov jej rád a konferencií.</w:t>
      </w:r>
      <w:r w:rsidRPr="00882146">
        <w:rPr>
          <w:rStyle w:val="hwtze"/>
          <w:lang w:val="sk-SK"/>
        </w:rPr>
        <w:t xml:space="preserve"> </w:t>
      </w:r>
    </w:p>
    <w:p w14:paraId="6B3C85DD" w14:textId="77777777" w:rsidR="00562DBD" w:rsidRPr="00882146" w:rsidRDefault="002D40E3">
      <w:pPr>
        <w:rPr>
          <w:rStyle w:val="hwtze"/>
          <w:lang w:val="sk-SK"/>
        </w:rPr>
      </w:pPr>
      <w:r w:rsidRPr="00882146">
        <w:rPr>
          <w:rStyle w:val="rynqvb"/>
          <w:lang w:val="sk-SK"/>
        </w:rPr>
        <w:t xml:space="preserve">S našou najväčšou pokorou a tým, že sme slúžili ako generálni prezidenti Spoločnosti, si dovoľujeme poskytnúť našim bratom a sestrám nejaké rady a úvahy, podľa krokov Vincenta de Paul a </w:t>
      </w:r>
      <w:proofErr w:type="spellStart"/>
      <w:r w:rsidRPr="00882146">
        <w:rPr>
          <w:rStyle w:val="rynqvb"/>
          <w:lang w:val="sk-SK"/>
        </w:rPr>
        <w:t>Ozanama</w:t>
      </w:r>
      <w:proofErr w:type="spellEnd"/>
      <w:r w:rsidRPr="00882146">
        <w:rPr>
          <w:rStyle w:val="rynqvb"/>
          <w:lang w:val="sk-SK"/>
        </w:rPr>
        <w:t>.</w:t>
      </w:r>
      <w:r w:rsidRPr="00882146">
        <w:rPr>
          <w:rStyle w:val="hwtze"/>
          <w:lang w:val="sk-SK"/>
        </w:rPr>
        <w:t xml:space="preserve"> </w:t>
      </w:r>
    </w:p>
    <w:p w14:paraId="0A91C449" w14:textId="77777777" w:rsidR="00562DBD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lang w:val="sk-SK"/>
        </w:rPr>
        <w:t>Očakávame, že táto všeobecná rada pomôže v živote našich konferencií.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Ako vždy sa modlíme k Panne Márii a tak nás naďalej inšpiruje slúžiť chudobným, našim Majstrom a Pánom. Tento „</w:t>
      </w:r>
      <w:proofErr w:type="spellStart"/>
      <w:r w:rsidRPr="00882146">
        <w:rPr>
          <w:rStyle w:val="rynqvb"/>
          <w:lang w:val="sk-SK"/>
        </w:rPr>
        <w:t>dekalóg</w:t>
      </w:r>
      <w:proofErr w:type="spellEnd"/>
      <w:r w:rsidRPr="00882146">
        <w:rPr>
          <w:rStyle w:val="rynqvb"/>
          <w:lang w:val="sk-SK"/>
        </w:rPr>
        <w:t>“ je založený na poslaní SSVP a na cnostiach, ktoré učil Vincent de Paul, známych ako „</w:t>
      </w:r>
      <w:proofErr w:type="spellStart"/>
      <w:r w:rsidRPr="00882146">
        <w:rPr>
          <w:rStyle w:val="rynqvb"/>
          <w:lang w:val="sk-SK"/>
        </w:rPr>
        <w:t>vincentské</w:t>
      </w:r>
      <w:proofErr w:type="spellEnd"/>
      <w:r w:rsidRPr="00882146">
        <w:rPr>
          <w:rStyle w:val="rynqvb"/>
          <w:lang w:val="sk-SK"/>
        </w:rPr>
        <w:t xml:space="preserve"> cnosti“.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Na konci dňa by mal vedúci SSVP jasne pochopiť svoju zodpovednosť pred Bohom, ako strážcu odkazu našich zakladateľov a ako príklad pre našich bratov a sestry, najmä pre mládež. </w:t>
      </w:r>
    </w:p>
    <w:p w14:paraId="2BDC0152" w14:textId="4816B908" w:rsidR="00562DBD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lang w:val="sk-SK"/>
        </w:rPr>
        <w:t>Poslanie SSVP je veľmi jasné: sme „sieť priateľov, ktorí hľadajú našu svätosť prostredníctvom služby tým, ktorí to potrebujú a pri obrane sociálnej spravodlivosti“.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Výsledkom je, že kandidát na </w:t>
      </w:r>
      <w:proofErr w:type="spellStart"/>
      <w:r w:rsidRPr="00882146">
        <w:rPr>
          <w:rStyle w:val="rynqvb"/>
          <w:lang w:val="sk-SK"/>
        </w:rPr>
        <w:t>vincentínskeho</w:t>
      </w:r>
      <w:proofErr w:type="spellEnd"/>
      <w:r w:rsidRPr="00882146">
        <w:rPr>
          <w:rStyle w:val="rynqvb"/>
          <w:lang w:val="sk-SK"/>
        </w:rPr>
        <w:t xml:space="preserve"> vodcu má najmenej štyri charakteristiky: </w:t>
      </w:r>
    </w:p>
    <w:p w14:paraId="2551B392" w14:textId="77777777" w:rsidR="00562DBD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lang w:val="sk-SK"/>
        </w:rPr>
        <w:t>1</w:t>
      </w:r>
      <w:r w:rsidRPr="00882146">
        <w:rPr>
          <w:rStyle w:val="rynqvb"/>
          <w:b/>
          <w:bCs/>
          <w:lang w:val="sk-SK"/>
        </w:rPr>
        <w:t>. Priateľstvo.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Naši zakladatelia boli predovšetkým priateľmi a priateľstvo je pre </w:t>
      </w:r>
      <w:proofErr w:type="spellStart"/>
      <w:r w:rsidRPr="00882146">
        <w:rPr>
          <w:rStyle w:val="rynqvb"/>
          <w:lang w:val="sk-SK"/>
        </w:rPr>
        <w:t>vincentínov</w:t>
      </w:r>
      <w:proofErr w:type="spellEnd"/>
      <w:r w:rsidRPr="00882146">
        <w:rPr>
          <w:rStyle w:val="rynqvb"/>
          <w:lang w:val="sk-SK"/>
        </w:rPr>
        <w:t xml:space="preserve"> posvätnou cnosťou.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Preto žiadny kandidát alebo podporovateľ nemôže využiť naše priateľstvo vo svoj vlastný prospech: konšpirovanie proti alebo v prospech iných kandidátov, ako aj ponúkanie (alebo prijímanie) budúcich úloh v Radách </w:t>
      </w:r>
      <w:r w:rsidR="00562DBD" w:rsidRPr="00882146">
        <w:rPr>
          <w:rStyle w:val="rynqvb"/>
          <w:lang w:val="sk-SK"/>
        </w:rPr>
        <w:t xml:space="preserve">za </w:t>
      </w:r>
      <w:r w:rsidRPr="00882146">
        <w:rPr>
          <w:rStyle w:val="rynqvb"/>
          <w:lang w:val="sk-SK"/>
        </w:rPr>
        <w:t>výmenu hlasov je úplne proti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cnostné</w:t>
      </w:r>
      <w:r w:rsidR="00562DBD" w:rsidRPr="00882146">
        <w:rPr>
          <w:rStyle w:val="rynqvb"/>
          <w:lang w:val="sk-SK"/>
        </w:rPr>
        <w:t>mu</w:t>
      </w:r>
      <w:r w:rsidRPr="00882146">
        <w:rPr>
          <w:rStyle w:val="rynqvb"/>
          <w:lang w:val="sk-SK"/>
        </w:rPr>
        <w:t xml:space="preserve"> priateľstv</w:t>
      </w:r>
      <w:r w:rsidR="00562DBD" w:rsidRPr="00882146">
        <w:rPr>
          <w:rStyle w:val="rynqvb"/>
          <w:lang w:val="sk-SK"/>
        </w:rPr>
        <w:t>u</w:t>
      </w:r>
      <w:r w:rsidRPr="00882146">
        <w:rPr>
          <w:rStyle w:val="rynqvb"/>
          <w:lang w:val="sk-SK"/>
        </w:rPr>
        <w:t xml:space="preserve">. </w:t>
      </w:r>
    </w:p>
    <w:p w14:paraId="1CD3A8FB" w14:textId="77777777" w:rsidR="001C6F92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2. Služba chudobným</w:t>
      </w:r>
      <w:r w:rsidRPr="00882146">
        <w:rPr>
          <w:rStyle w:val="rynqvb"/>
          <w:lang w:val="sk-SK"/>
        </w:rPr>
        <w:t>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Chudobní by mali byť stredobodom našich stretnutí a rozhodnutí a všetky zdroje rád a konferencií by im mali slúžiť.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Žiaden kandidát alebo podporovateľ preto nemôže použiť (sväté) finančné prostriedky našich rád vo svoj prospech: cestovné náklady alebo podporu projektov nemožno kedykoľvek použiť na osobné kampane. </w:t>
      </w:r>
    </w:p>
    <w:p w14:paraId="316D1E1A" w14:textId="77777777" w:rsidR="001C6F92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3. Svätosť.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Spolu s priateľstvom naši zakladatelia hľadali svoju svätosť ako jednotlivci, tak aj ako skupina.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Preto by každý kandidát alebo podporovateľ mal byť príkladom nášho mystika a nikdy by nemal využívať materiálne aktíva Spoločnosti vo svoj prospech.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Predaj alebo nákup tovaru (napr. nehnuteľností) by sa mal uskutočňovať úplne transparentným spôsobom a len v priamy prospech chudobných alebo spoločnosti. </w:t>
      </w:r>
    </w:p>
    <w:p w14:paraId="0E9CAE9E" w14:textId="77777777" w:rsidR="001C6F92" w:rsidRPr="00882146" w:rsidRDefault="002D40E3">
      <w:pPr>
        <w:rPr>
          <w:rStyle w:val="rynqvb"/>
          <w:b/>
          <w:bCs/>
          <w:lang w:val="sk-SK"/>
        </w:rPr>
      </w:pPr>
      <w:r w:rsidRPr="00882146">
        <w:rPr>
          <w:rStyle w:val="rynqvb"/>
          <w:b/>
          <w:bCs/>
          <w:lang w:val="sk-SK"/>
        </w:rPr>
        <w:t>4. Obrana spravodlivosti.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Naši vodcovia budú hlasom Chudobných v slovách aj v skutkoch.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Preto by sme našim pravidlám mali venovať osobitnú pozornosť.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Žiadny kandidát ani podporovateľ nemôže manipulovať s Pravidlami vo svoj vlastný prospech.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Pravidlá týkajúce sa budúcich volieb, štruktúry SSVP a napríklad využívania zdrojov by mali byť uvedené alebo upravené len tak, aby inšpirovali budúce generácie členov Spoločnosti, najmä mládež, aby ju mohli milovať a obdivovať. Takzvaných </w:t>
      </w:r>
      <w:r w:rsidRPr="00882146">
        <w:rPr>
          <w:rStyle w:val="rynqvb"/>
          <w:b/>
          <w:bCs/>
          <w:lang w:val="sk-SK"/>
        </w:rPr>
        <w:t>„</w:t>
      </w:r>
      <w:proofErr w:type="spellStart"/>
      <w:r w:rsidRPr="00882146">
        <w:rPr>
          <w:rStyle w:val="rynqvb"/>
          <w:b/>
          <w:bCs/>
          <w:lang w:val="sk-SK"/>
        </w:rPr>
        <w:t>vincentiánskych</w:t>
      </w:r>
      <w:proofErr w:type="spellEnd"/>
      <w:r w:rsidRPr="00882146">
        <w:rPr>
          <w:rStyle w:val="rynqvb"/>
          <w:b/>
          <w:bCs/>
          <w:lang w:val="sk-SK"/>
        </w:rPr>
        <w:t xml:space="preserve"> cností“ je päť: jednoduchosť, pokora, nezištnosť, miernosť a apoštolská horlivosť. </w:t>
      </w:r>
    </w:p>
    <w:p w14:paraId="74615C8D" w14:textId="0A7D58C0" w:rsidR="00FE444F" w:rsidRPr="00882146" w:rsidRDefault="002D40E3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5. Jednoduchosť.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 Vincenta de Paul jednoduchosť znamená poskytnúť priamy názor na veci tak, ako ich úprimne vidíme, bez zbytočných výhrad.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Znamená to teda hľadať a žiť pravdu a konkrétnejšie Pravdu evanjelia v celej jej podstate.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Každý kandidát alebo podporovateľ by mal byť príkladom transparentnosti a </w:t>
      </w:r>
      <w:r w:rsidRPr="00882146">
        <w:rPr>
          <w:rStyle w:val="rynqvb"/>
          <w:lang w:val="sk-SK"/>
        </w:rPr>
        <w:lastRenderedPageBreak/>
        <w:t>obozretnosti pri využívaní zdrojov Spoločnosti (najmä finančných).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Je neprijateľné, aby rady platili osobné alebo turistické výlety, luxusné letenky alebo iné výdavky, ktoré nesúvisia s poslaním SSVP.</w:t>
      </w:r>
    </w:p>
    <w:p w14:paraId="6848ABF6" w14:textId="77777777" w:rsidR="00BC7B05" w:rsidRPr="00882146" w:rsidRDefault="00BC7B05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6. Pokora.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 Vincenta de Paul pokora znamená ponúknuť úspech všetkých projektov a všetkých čestných pozícií Bohu, najmä službu chudobným.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Pán je zdrojom každého daru a každej milosti.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Preto žiadny kandidát ani podporovateľ nemôže využívať sociálne médiá a </w:t>
      </w:r>
      <w:proofErr w:type="spellStart"/>
      <w:r w:rsidRPr="00882146">
        <w:rPr>
          <w:rStyle w:val="rynqvb"/>
          <w:lang w:val="sk-SK"/>
        </w:rPr>
        <w:t>vincentínske</w:t>
      </w:r>
      <w:proofErr w:type="spellEnd"/>
      <w:r w:rsidRPr="00882146">
        <w:rPr>
          <w:rStyle w:val="rynqvb"/>
          <w:lang w:val="sk-SK"/>
        </w:rPr>
        <w:t xml:space="preserve"> komunikačné prostriedky vo svoj vlastný prospech, ani na osobnú propagáciu a reklamu. </w:t>
      </w:r>
    </w:p>
    <w:p w14:paraId="54118F7C" w14:textId="77777777" w:rsidR="00BC7B05" w:rsidRPr="00882146" w:rsidRDefault="00BC7B05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7. Nezištnosť.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 Vincenta de Paul nezištnosť znamená zomrieť svojmu egu a obetovať Bohu všetku obetu za blížneho (najmä za chudobných).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Preto by žiadny kandidát alebo podporovateľ nemal využívať štruktúru alebo povesť Spoločnosti na získanie osobných výhod, či už finančných, profesionálnych alebo propagačných.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V medzinárodnom rozvojovom prostredí môže existovať pokušenie hľadať projekty, ktoré by mohli priniesť tieto výhody lídrom, ktorí ich presadzujú;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toto však predstavuje konflikt záujmov a v dôsledku toho, okrem toho, že je to nemorálne, je to nezákonné. </w:t>
      </w:r>
    </w:p>
    <w:p w14:paraId="48613D9D" w14:textId="3B11490A" w:rsidR="00BC7B05" w:rsidRPr="00882146" w:rsidRDefault="00BC7B05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8. Jemnosť</w:t>
      </w:r>
      <w:r w:rsidRPr="00882146">
        <w:rPr>
          <w:rStyle w:val="rynqvb"/>
          <w:lang w:val="sk-SK"/>
        </w:rPr>
        <w:t>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Pre Vincenta de Paul jemnosť znamená správať sa k druhým s úctou, láskavosťou, </w:t>
      </w:r>
      <w:r w:rsidR="00DD308A" w:rsidRPr="00882146">
        <w:rPr>
          <w:rStyle w:val="rynqvb"/>
          <w:lang w:val="sk-SK"/>
        </w:rPr>
        <w:t>miernosťou</w:t>
      </w:r>
      <w:r w:rsidRPr="00882146">
        <w:rPr>
          <w:rStyle w:val="rynqvb"/>
          <w:lang w:val="sk-SK"/>
        </w:rPr>
        <w:t xml:space="preserve"> a trpezlivosťou.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Žiadny kandidát ani podporovateľ by preto nemal pozývať ani prepúšťať našich členov na úlohy v Radách bez náležitej konzultácie s odôvodnením.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Prepúšťanie členov Spoločnosti z rád, pretože nie vždy s nami súhlasia, je správanie, ktoré je úplne proti cnosti jemnosti. </w:t>
      </w:r>
    </w:p>
    <w:p w14:paraId="6CBA1CE2" w14:textId="77777777" w:rsidR="00BC7B05" w:rsidRPr="00882146" w:rsidRDefault="00BC7B05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9. Apoštolská horlivosť.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 Vincenta de Paul je horlivosť vášňou slúžiť poslaniu, o ktoré nás Boh žiada.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Preto by každý kandidát alebo podporovateľ mal podnikať výlety a misie len v prospech Spoločnosti a chudobných.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Cesty za účelom vlastného prospechu a propagácie, ako aj kampane, sú pre </w:t>
      </w:r>
      <w:proofErr w:type="spellStart"/>
      <w:r w:rsidRPr="00882146">
        <w:rPr>
          <w:rStyle w:val="rynqvb"/>
          <w:lang w:val="sk-SK"/>
        </w:rPr>
        <w:t>vincentínskeho</w:t>
      </w:r>
      <w:proofErr w:type="spellEnd"/>
      <w:r w:rsidRPr="00882146">
        <w:rPr>
          <w:rStyle w:val="rynqvb"/>
          <w:lang w:val="sk-SK"/>
        </w:rPr>
        <w:t xml:space="preserve"> vodcu neprijateľné. </w:t>
      </w:r>
    </w:p>
    <w:p w14:paraId="05C27460" w14:textId="2E82B887" w:rsidR="00BC7B05" w:rsidRDefault="00BC7B05">
      <w:pPr>
        <w:rPr>
          <w:rStyle w:val="rynqvb"/>
          <w:lang w:val="sk-SK"/>
        </w:rPr>
      </w:pPr>
      <w:r w:rsidRPr="00882146">
        <w:rPr>
          <w:rStyle w:val="rynqvb"/>
          <w:b/>
          <w:bCs/>
          <w:lang w:val="sk-SK"/>
        </w:rPr>
        <w:t>10. Transcendencia</w:t>
      </w:r>
      <w:r w:rsidRPr="00882146">
        <w:rPr>
          <w:rStyle w:val="rynqvb"/>
          <w:lang w:val="sk-SK"/>
        </w:rPr>
        <w:t>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Ako ďalšiu cnosť k predchádzajúcim pridávame transcendenciu, čo znamená rozhodnúť sa a konať zodpovedne, s víziou budúcnosti, plnej viery, nádeje a lásky, pre Spoločnosť, pre chudobných a pre našich bratov a sestry.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 xml:space="preserve">Ako (súčasní a budúci) </w:t>
      </w:r>
      <w:proofErr w:type="spellStart"/>
      <w:r w:rsidRPr="00882146">
        <w:rPr>
          <w:rStyle w:val="rynqvb"/>
          <w:lang w:val="sk-SK"/>
        </w:rPr>
        <w:t>vincentskí</w:t>
      </w:r>
      <w:proofErr w:type="spellEnd"/>
      <w:r w:rsidRPr="00882146">
        <w:rPr>
          <w:rStyle w:val="rynqvb"/>
          <w:lang w:val="sk-SK"/>
        </w:rPr>
        <w:t xml:space="preserve"> vodcovia by sme si mali byť vedomí toho, že každé rozhodnutie, ktoré urobíme, má horizontálny dopad (ako dedičstvo, ktoré zanechávame pre budúcnosť Spoločnosti) a vertikálny dopad (tvárou sa jedinečnému vzťahu, ktorý máme s Bohom)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.</w:t>
      </w:r>
      <w:r w:rsidRPr="00882146">
        <w:rPr>
          <w:rStyle w:val="hwtze"/>
          <w:lang w:val="sk-SK"/>
        </w:rPr>
        <w:t xml:space="preserve"> </w:t>
      </w:r>
      <w:r w:rsidRPr="00882146">
        <w:rPr>
          <w:rStyle w:val="rynqvb"/>
          <w:lang w:val="sk-SK"/>
        </w:rPr>
        <w:t>Keď sa stretneme s Pánom tvárou v tvár, dáme Mu knihu, ktorú píšeme každý deň, pri každom rozhodnutí a pri každom čine.</w:t>
      </w:r>
    </w:p>
    <w:p w14:paraId="0324B3EA" w14:textId="16BDA2EE" w:rsidR="009166FB" w:rsidRPr="00882146" w:rsidRDefault="009166FB" w:rsidP="009166FB">
      <w:pPr>
        <w:ind w:left="2880" w:firstLine="720"/>
        <w:rPr>
          <w:lang w:val="sk-SK"/>
        </w:rPr>
      </w:pPr>
      <w:r>
        <w:rPr>
          <w:rStyle w:val="rynqvb"/>
          <w:lang w:val="sk-SK"/>
        </w:rPr>
        <w:t xml:space="preserve">Preložil z originálu AJ, Ing. Ján </w:t>
      </w:r>
      <w:proofErr w:type="spellStart"/>
      <w:r>
        <w:rPr>
          <w:rStyle w:val="rynqvb"/>
          <w:lang w:val="sk-SK"/>
        </w:rPr>
        <w:t>Kukukčka</w:t>
      </w:r>
      <w:proofErr w:type="spellEnd"/>
      <w:r>
        <w:rPr>
          <w:rStyle w:val="rynqvb"/>
          <w:lang w:val="sk-SK"/>
        </w:rPr>
        <w:t xml:space="preserve">, </w:t>
      </w:r>
      <w:proofErr w:type="spellStart"/>
      <w:r>
        <w:rPr>
          <w:rStyle w:val="rynqvb"/>
          <w:lang w:val="sk-SK"/>
        </w:rPr>
        <w:t>Konf</w:t>
      </w:r>
      <w:proofErr w:type="spellEnd"/>
      <w:r>
        <w:rPr>
          <w:rStyle w:val="rynqvb"/>
          <w:lang w:val="sk-SK"/>
        </w:rPr>
        <w:t xml:space="preserve">. Sv. Jozefa Levice </w:t>
      </w:r>
    </w:p>
    <w:sectPr w:rsidR="009166FB" w:rsidRPr="008821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E3"/>
    <w:rsid w:val="0005052B"/>
    <w:rsid w:val="001C6F92"/>
    <w:rsid w:val="002D40E3"/>
    <w:rsid w:val="002F615B"/>
    <w:rsid w:val="00562DBD"/>
    <w:rsid w:val="0058415F"/>
    <w:rsid w:val="007814E0"/>
    <w:rsid w:val="00882146"/>
    <w:rsid w:val="009166FB"/>
    <w:rsid w:val="00BC7B05"/>
    <w:rsid w:val="00D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74A"/>
  <w15:chartTrackingRefBased/>
  <w15:docId w15:val="{055C8AAD-3D77-4397-8C02-CF08617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wtze">
    <w:name w:val="hwtze"/>
    <w:basedOn w:val="Predvolenpsmoodseku"/>
    <w:rsid w:val="002D40E3"/>
  </w:style>
  <w:style w:type="character" w:customStyle="1" w:styleId="rynqvb">
    <w:name w:val="rynqvb"/>
    <w:basedOn w:val="Predvolenpsmoodseku"/>
    <w:rsid w:val="002D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3531-376F-432A-829B-8D83E2D6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Alžbeta Kopřivová</cp:lastModifiedBy>
  <cp:revision>5</cp:revision>
  <dcterms:created xsi:type="dcterms:W3CDTF">2023-04-01T08:28:00Z</dcterms:created>
  <dcterms:modified xsi:type="dcterms:W3CDTF">2023-04-02T12:19:00Z</dcterms:modified>
</cp:coreProperties>
</file>